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83B3" w14:textId="77777777" w:rsidR="00A40545" w:rsidRPr="005D3F6B" w:rsidRDefault="00A40545" w:rsidP="005D3F6B">
      <w:pPr>
        <w:spacing w:after="0" w:line="240" w:lineRule="auto"/>
        <w:jc w:val="both"/>
        <w:rPr>
          <w:b/>
          <w:bCs/>
        </w:rPr>
      </w:pPr>
      <w:bookmarkStart w:id="0" w:name="2024._ťvi_LVIII.†tŲrvťny"/>
      <w:bookmarkStart w:id="1" w:name="a_MagyarorszŠg_helyi_ŲnkormŠnyzatairůl_s"/>
      <w:bookmarkStart w:id="2" w:name="_bookmark0"/>
      <w:bookmarkEnd w:id="0"/>
      <w:bookmarkEnd w:id="1"/>
      <w:bookmarkEnd w:id="2"/>
      <w:r w:rsidRPr="005D3F6B">
        <w:rPr>
          <w:b/>
          <w:bCs/>
        </w:rPr>
        <w:t>Kisbér Város Önkormányzatának Képviselő-testülete</w:t>
      </w:r>
    </w:p>
    <w:p w14:paraId="1BFF2DC5" w14:textId="77777777" w:rsidR="00A40545" w:rsidRPr="005D3F6B" w:rsidRDefault="00A40545" w:rsidP="005D3F6B">
      <w:pPr>
        <w:spacing w:after="0" w:line="240" w:lineRule="auto"/>
        <w:jc w:val="both"/>
        <w:rPr>
          <w:b/>
          <w:bCs/>
        </w:rPr>
      </w:pPr>
      <w:r w:rsidRPr="005D3F6B">
        <w:rPr>
          <w:b/>
          <w:bCs/>
        </w:rPr>
        <w:t>2870 Kisbér, Széchenyi u. 2.</w:t>
      </w:r>
    </w:p>
    <w:p w14:paraId="4880408A" w14:textId="77777777" w:rsidR="005D3F6B" w:rsidRDefault="005D3F6B" w:rsidP="005D3F6B">
      <w:pPr>
        <w:spacing w:after="0" w:line="240" w:lineRule="auto"/>
        <w:jc w:val="both"/>
      </w:pPr>
    </w:p>
    <w:p w14:paraId="370163F5" w14:textId="77777777" w:rsidR="00B81835" w:rsidRDefault="00B81835" w:rsidP="005D3F6B">
      <w:pPr>
        <w:spacing w:after="0" w:line="240" w:lineRule="auto"/>
        <w:jc w:val="both"/>
      </w:pPr>
    </w:p>
    <w:p w14:paraId="3288097C" w14:textId="0170859A" w:rsidR="00A40545" w:rsidRPr="005D3F6B" w:rsidRDefault="00B81835" w:rsidP="005D3F6B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ELŐTERJESZTÉS</w:t>
      </w:r>
    </w:p>
    <w:p w14:paraId="2AC7075F" w14:textId="01AAAFE8" w:rsidR="0086459F" w:rsidRPr="00B81835" w:rsidRDefault="0086459F" w:rsidP="005D3F6B">
      <w:pPr>
        <w:spacing w:after="0" w:line="240" w:lineRule="auto"/>
        <w:jc w:val="center"/>
        <w:rPr>
          <w:b/>
          <w:bCs/>
        </w:rPr>
      </w:pPr>
      <w:r w:rsidRPr="00B81835">
        <w:rPr>
          <w:b/>
          <w:bCs/>
        </w:rPr>
        <w:t>Kisbér Város Önkormányzatának Képviselő-testülete</w:t>
      </w:r>
    </w:p>
    <w:p w14:paraId="78FE64B6" w14:textId="60C5F3E0" w:rsidR="005D3F6B" w:rsidRPr="00B81835" w:rsidRDefault="005D3F6B" w:rsidP="005D3F6B">
      <w:pPr>
        <w:spacing w:after="0" w:line="240" w:lineRule="auto"/>
        <w:jc w:val="center"/>
        <w:rPr>
          <w:b/>
          <w:bCs/>
        </w:rPr>
      </w:pPr>
      <w:r w:rsidRPr="00B81835">
        <w:rPr>
          <w:b/>
          <w:bCs/>
        </w:rPr>
        <w:t xml:space="preserve">2024. </w:t>
      </w:r>
      <w:r w:rsidR="00B53FFC">
        <w:rPr>
          <w:b/>
          <w:bCs/>
        </w:rPr>
        <w:t>december</w:t>
      </w:r>
      <w:r w:rsidRPr="00B81835">
        <w:rPr>
          <w:b/>
          <w:bCs/>
        </w:rPr>
        <w:t xml:space="preserve"> 13.-ai rendes ülésére</w:t>
      </w:r>
    </w:p>
    <w:p w14:paraId="3E5D1E39" w14:textId="77777777" w:rsidR="00F11180" w:rsidRDefault="00F11180" w:rsidP="00CA37EE">
      <w:pPr>
        <w:jc w:val="both"/>
      </w:pPr>
    </w:p>
    <w:p w14:paraId="1FFD32EC" w14:textId="0A7BFC51" w:rsidR="00423457" w:rsidRDefault="000D4A43" w:rsidP="00423457">
      <w:pPr>
        <w:jc w:val="center"/>
        <w:rPr>
          <w:b/>
          <w:bCs/>
        </w:rPr>
      </w:pPr>
      <w:r>
        <w:rPr>
          <w:b/>
          <w:bCs/>
        </w:rPr>
        <w:t xml:space="preserve">Polgármesteri illetmény </w:t>
      </w:r>
      <w:r w:rsidR="00423457">
        <w:rPr>
          <w:b/>
          <w:bCs/>
        </w:rPr>
        <w:t>és az Alpolgármesteri tiszteletdíj megállapítása.</w:t>
      </w:r>
    </w:p>
    <w:p w14:paraId="7B6346E3" w14:textId="77777777" w:rsidR="00423457" w:rsidRDefault="00423457" w:rsidP="007E5902">
      <w:pPr>
        <w:jc w:val="both"/>
        <w:rPr>
          <w:b/>
          <w:bCs/>
        </w:rPr>
      </w:pPr>
    </w:p>
    <w:p w14:paraId="0300BA66" w14:textId="558A7CF7" w:rsidR="007E5902" w:rsidRDefault="007E5902" w:rsidP="00FD3722">
      <w:pPr>
        <w:jc w:val="both"/>
        <w:rPr>
          <w:b/>
          <w:bCs/>
        </w:rPr>
      </w:pPr>
      <w:r w:rsidRPr="00F11180">
        <w:rPr>
          <w:b/>
          <w:bCs/>
        </w:rPr>
        <w:t>Tisztelt Képviselő-testület!</w:t>
      </w:r>
    </w:p>
    <w:p w14:paraId="66B400A1" w14:textId="46341D8E" w:rsidR="002E741E" w:rsidRDefault="004C4B9E" w:rsidP="000771CF">
      <w:pPr>
        <w:spacing w:after="0" w:line="276" w:lineRule="auto"/>
        <w:jc w:val="both"/>
      </w:pPr>
      <w:r>
        <w:t xml:space="preserve">Tájékoztatom a </w:t>
      </w:r>
      <w:r w:rsidR="008B5A41">
        <w:t>T</w:t>
      </w:r>
      <w:r>
        <w:t xml:space="preserve">isztelt </w:t>
      </w:r>
      <w:r w:rsidR="008B5A41">
        <w:t>K</w:t>
      </w:r>
      <w:r>
        <w:t>épviselőtestületet, hogy a</w:t>
      </w:r>
      <w:r w:rsidR="002E741E">
        <w:t xml:space="preserve"> Magyar Közlöny</w:t>
      </w:r>
      <w:r w:rsidR="00405FC7">
        <w:t xml:space="preserve"> </w:t>
      </w:r>
      <w:r w:rsidR="002E741E">
        <w:t xml:space="preserve">119. </w:t>
      </w:r>
      <w:r w:rsidR="000A1AEC">
        <w:t>megjelent</w:t>
      </w:r>
      <w:r w:rsidR="00963686">
        <w:t xml:space="preserve"> a </w:t>
      </w:r>
      <w:r w:rsidR="00963686" w:rsidRPr="00CA37EE">
        <w:t>Magyarország helyi önkormányzatairól szóló 2011. évi CLXXXIX. törvény</w:t>
      </w:r>
      <w:r w:rsidR="000D006C">
        <w:t xml:space="preserve"> polgármester</w:t>
      </w:r>
      <w:r w:rsidR="00F31782">
        <w:t>i illetmények</w:t>
      </w:r>
      <w:r w:rsidR="00143F06">
        <w:t xml:space="preserve"> </w:t>
      </w:r>
      <w:r w:rsidR="00963686" w:rsidRPr="00CA37EE">
        <w:t xml:space="preserve">(a továbbiakban: </w:t>
      </w:r>
      <w:proofErr w:type="spellStart"/>
      <w:r w:rsidR="00963686" w:rsidRPr="00CA37EE">
        <w:t>Mötv</w:t>
      </w:r>
      <w:proofErr w:type="spellEnd"/>
      <w:r w:rsidR="00963686" w:rsidRPr="00CA37EE">
        <w:t>.)</w:t>
      </w:r>
      <w:r w:rsidR="00963686">
        <w:t xml:space="preserve"> </w:t>
      </w:r>
      <w:r w:rsidR="00143F06">
        <w:t>módosításairól</w:t>
      </w:r>
      <w:r w:rsidR="00595607">
        <w:t xml:space="preserve"> szóló rendelkezések</w:t>
      </w:r>
      <w:r w:rsidR="0016275D">
        <w:t>, az alábbiak szerint:</w:t>
      </w:r>
      <w:r w:rsidR="00372767">
        <w:t xml:space="preserve"> (</w:t>
      </w:r>
      <w:r w:rsidR="00372767" w:rsidRPr="00372767">
        <w:rPr>
          <w:i/>
          <w:iCs/>
        </w:rPr>
        <w:t>hatályos: 2024. november 29. napjától</w:t>
      </w:r>
      <w:r w:rsidR="00372767">
        <w:t>.)</w:t>
      </w:r>
    </w:p>
    <w:p w14:paraId="5B11A656" w14:textId="77777777" w:rsidR="00634C0C" w:rsidRDefault="00634C0C" w:rsidP="000771CF">
      <w:pPr>
        <w:spacing w:after="0" w:line="276" w:lineRule="auto"/>
        <w:jc w:val="both"/>
        <w:rPr>
          <w:b/>
          <w:bCs/>
        </w:rPr>
      </w:pPr>
    </w:p>
    <w:p w14:paraId="02FB2924" w14:textId="30EEFAA0" w:rsidR="00CA37EE" w:rsidRPr="00CA37EE" w:rsidRDefault="00CA37EE" w:rsidP="000771CF">
      <w:pPr>
        <w:spacing w:after="0" w:line="276" w:lineRule="auto"/>
        <w:jc w:val="both"/>
        <w:rPr>
          <w:b/>
          <w:bCs/>
        </w:rPr>
      </w:pPr>
      <w:r w:rsidRPr="00CA37EE">
        <w:rPr>
          <w:b/>
          <w:bCs/>
        </w:rPr>
        <w:t xml:space="preserve">A </w:t>
      </w:r>
      <w:proofErr w:type="spellStart"/>
      <w:r w:rsidRPr="00CA37EE">
        <w:rPr>
          <w:b/>
          <w:bCs/>
        </w:rPr>
        <w:t>Mötv</w:t>
      </w:r>
      <w:proofErr w:type="spellEnd"/>
      <w:r w:rsidRPr="00CA37EE">
        <w:rPr>
          <w:b/>
          <w:bCs/>
        </w:rPr>
        <w:t>.) 71. §</w:t>
      </w:r>
      <w:r w:rsidR="00E00C36" w:rsidRPr="00E00C36">
        <w:rPr>
          <w:b/>
          <w:bCs/>
        </w:rPr>
        <w:t xml:space="preserve"> (1) </w:t>
      </w:r>
      <w:r w:rsidRPr="00CA37EE">
        <w:rPr>
          <w:b/>
          <w:bCs/>
        </w:rPr>
        <w:t>–</w:t>
      </w:r>
      <w:r w:rsidR="000021A0" w:rsidRPr="00E00C36">
        <w:rPr>
          <w:b/>
          <w:bCs/>
        </w:rPr>
        <w:t xml:space="preserve"> </w:t>
      </w:r>
      <w:r w:rsidRPr="00CA37EE">
        <w:rPr>
          <w:b/>
          <w:bCs/>
        </w:rPr>
        <w:t>(4) bekezdése helyébe a következő rendelkezések lépnek:</w:t>
      </w:r>
    </w:p>
    <w:p w14:paraId="78660365" w14:textId="77777777" w:rsidR="00CA37EE" w:rsidRPr="00CA37EE" w:rsidRDefault="00CA37EE" w:rsidP="000771CF">
      <w:pPr>
        <w:spacing w:after="0" w:line="276" w:lineRule="auto"/>
        <w:jc w:val="both"/>
        <w:rPr>
          <w:i/>
          <w:iCs/>
        </w:rPr>
      </w:pPr>
      <w:r w:rsidRPr="00CA37EE">
        <w:rPr>
          <w:i/>
          <w:iCs/>
        </w:rPr>
        <w:t>„(1) A főpolgármester megbízatásának időtartamára havonta a (4a) bekezdés szerinti, a Központi Statisztikai Hivatal által hivatalosan közzétett, a tárgyévet megelőző évre vonatkozó nemzetgazdasági havi átlagos bruttó kereset (a továbbiakban: nemzetgazdasági átlagkereset) hatszorosának megfelelő összegű illetményre, valamint illetménye 15%-</w:t>
      </w:r>
      <w:proofErr w:type="spellStart"/>
      <w:r w:rsidRPr="00CA37EE">
        <w:rPr>
          <w:i/>
          <w:iCs/>
        </w:rPr>
        <w:t>ának</w:t>
      </w:r>
      <w:proofErr w:type="spellEnd"/>
      <w:r w:rsidRPr="00CA37EE">
        <w:rPr>
          <w:i/>
          <w:iCs/>
        </w:rPr>
        <w:t xml:space="preserve"> megfelelő összegű költségtérítésre, továbbá a minisztert jogszabály alapján megillető egyéb juttatásokra jogosult.</w:t>
      </w:r>
    </w:p>
    <w:p w14:paraId="7C9D382B" w14:textId="77777777" w:rsidR="00CA37EE" w:rsidRPr="000771CF" w:rsidRDefault="00CA37EE" w:rsidP="000771CF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i/>
          <w:iCs/>
        </w:rPr>
      </w:pPr>
      <w:r w:rsidRPr="000771CF">
        <w:rPr>
          <w:i/>
          <w:iCs/>
        </w:rPr>
        <w:t>A megyei jogú város polgármestere, a fővárosi kerületi önkormányzat polgármestere megbízatásának időtartamára havonta a nemzetgazdasági átlagkereset négy és félszeresének megfelelő összegű illetményre jogosult.</w:t>
      </w:r>
    </w:p>
    <w:p w14:paraId="3680D1EB" w14:textId="77777777" w:rsidR="00CA37EE" w:rsidRPr="000771CF" w:rsidRDefault="00CA37EE" w:rsidP="000771CF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i/>
          <w:iCs/>
        </w:rPr>
      </w:pPr>
      <w:r w:rsidRPr="000771CF">
        <w:rPr>
          <w:i/>
          <w:iCs/>
        </w:rPr>
        <w:t>A vármegyei önkormányzat közgyűlésének elnöke megbízatásának időtartamára havonta a nemzetgazdasági átlagkereset négyszeresének megfelelő összegű illetményre jogosult.</w:t>
      </w:r>
    </w:p>
    <w:p w14:paraId="0701E770" w14:textId="77777777" w:rsidR="00CA37EE" w:rsidRPr="000771CF" w:rsidRDefault="00CA37EE" w:rsidP="000771CF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i/>
          <w:iCs/>
        </w:rPr>
      </w:pPr>
      <w:r w:rsidRPr="000771CF">
        <w:rPr>
          <w:i/>
          <w:iCs/>
        </w:rPr>
        <w:t>A polgármester megbízatásának időtartamára havonta</w:t>
      </w:r>
    </w:p>
    <w:p w14:paraId="6F18569A" w14:textId="77777777" w:rsidR="00CA37EE" w:rsidRPr="00CA37EE" w:rsidRDefault="00CA37EE" w:rsidP="000771CF">
      <w:pPr>
        <w:numPr>
          <w:ilvl w:val="1"/>
          <w:numId w:val="3"/>
        </w:numPr>
        <w:spacing w:after="0" w:line="276" w:lineRule="auto"/>
        <w:jc w:val="both"/>
        <w:rPr>
          <w:i/>
          <w:iCs/>
        </w:rPr>
      </w:pPr>
      <w:r w:rsidRPr="00CA37EE">
        <w:rPr>
          <w:i/>
          <w:iCs/>
        </w:rPr>
        <w:t>az 500 fő és az az alatti lakosságszámú település esetében a nemzetgazdasági átlagkereset 1,5-szeresének;</w:t>
      </w:r>
    </w:p>
    <w:p w14:paraId="13BF4484" w14:textId="77777777" w:rsidR="00CA37EE" w:rsidRPr="00CA37EE" w:rsidRDefault="00CA37EE" w:rsidP="000771CF">
      <w:pPr>
        <w:numPr>
          <w:ilvl w:val="1"/>
          <w:numId w:val="3"/>
        </w:numPr>
        <w:spacing w:after="0" w:line="276" w:lineRule="auto"/>
        <w:jc w:val="both"/>
        <w:rPr>
          <w:i/>
          <w:iCs/>
        </w:rPr>
      </w:pPr>
      <w:r w:rsidRPr="00CA37EE">
        <w:rPr>
          <w:i/>
          <w:iCs/>
        </w:rPr>
        <w:t>az 501–1500 fő közötti lakosságszámú település esetében a nemzetgazdasági átlagkereset 1,75-szeresének;</w:t>
      </w:r>
    </w:p>
    <w:p w14:paraId="2BB42517" w14:textId="77777777" w:rsidR="00CA37EE" w:rsidRPr="00CA37EE" w:rsidRDefault="00CA37EE" w:rsidP="000771CF">
      <w:pPr>
        <w:numPr>
          <w:ilvl w:val="1"/>
          <w:numId w:val="3"/>
        </w:numPr>
        <w:spacing w:after="0" w:line="276" w:lineRule="auto"/>
        <w:jc w:val="both"/>
        <w:rPr>
          <w:i/>
          <w:iCs/>
        </w:rPr>
      </w:pPr>
      <w:r w:rsidRPr="00CA37EE">
        <w:rPr>
          <w:i/>
          <w:iCs/>
        </w:rPr>
        <w:t>az 1501–2000 fő közötti lakosságszámú település esetében a nemzetgazdasági átlagkereset kétszeresének;</w:t>
      </w:r>
    </w:p>
    <w:p w14:paraId="38FFB27B" w14:textId="77777777" w:rsidR="00CA37EE" w:rsidRPr="00CA37EE" w:rsidRDefault="00CA37EE" w:rsidP="000771CF">
      <w:pPr>
        <w:numPr>
          <w:ilvl w:val="1"/>
          <w:numId w:val="3"/>
        </w:numPr>
        <w:spacing w:after="0" w:line="276" w:lineRule="auto"/>
        <w:jc w:val="both"/>
        <w:rPr>
          <w:i/>
          <w:iCs/>
        </w:rPr>
      </w:pPr>
      <w:r w:rsidRPr="00CA37EE">
        <w:rPr>
          <w:i/>
          <w:iCs/>
        </w:rPr>
        <w:t>a 2001–5000 fő közötti lakosságszámú település esetében a nemzetgazdasági átlagkereset a település 2,25-szeresének;</w:t>
      </w:r>
    </w:p>
    <w:p w14:paraId="446EEB54" w14:textId="762B1D86" w:rsidR="00CA37EE" w:rsidRPr="00CA37EE" w:rsidRDefault="00CA37EE" w:rsidP="000771CF">
      <w:pPr>
        <w:numPr>
          <w:ilvl w:val="1"/>
          <w:numId w:val="3"/>
        </w:numPr>
        <w:spacing w:after="0" w:line="276" w:lineRule="auto"/>
        <w:jc w:val="both"/>
        <w:rPr>
          <w:b/>
          <w:bCs/>
          <w:i/>
          <w:iCs/>
          <w:u w:val="single"/>
        </w:rPr>
      </w:pPr>
      <w:r w:rsidRPr="00CA37EE">
        <w:rPr>
          <w:b/>
          <w:bCs/>
          <w:i/>
          <w:iCs/>
          <w:u w:val="single"/>
        </w:rPr>
        <w:t>az 5001</w:t>
      </w:r>
      <w:r w:rsidR="00655CD5">
        <w:rPr>
          <w:b/>
          <w:bCs/>
          <w:i/>
          <w:iCs/>
          <w:u w:val="single"/>
        </w:rPr>
        <w:t xml:space="preserve"> </w:t>
      </w:r>
      <w:r w:rsidRPr="00CA37EE">
        <w:rPr>
          <w:b/>
          <w:bCs/>
          <w:i/>
          <w:iCs/>
          <w:u w:val="single"/>
        </w:rPr>
        <w:t>–</w:t>
      </w:r>
      <w:r w:rsidR="00655CD5">
        <w:rPr>
          <w:b/>
          <w:bCs/>
          <w:i/>
          <w:iCs/>
          <w:u w:val="single"/>
        </w:rPr>
        <w:t xml:space="preserve"> </w:t>
      </w:r>
      <w:r w:rsidRPr="00CA37EE">
        <w:rPr>
          <w:b/>
          <w:bCs/>
          <w:i/>
          <w:iCs/>
          <w:u w:val="single"/>
        </w:rPr>
        <w:t>10 000 fő közötti lakosságszámú település esetében a nemzetgazdasági átlagkereset két és félszeresének;</w:t>
      </w:r>
    </w:p>
    <w:p w14:paraId="6E46DCC4" w14:textId="77777777" w:rsidR="00CA37EE" w:rsidRPr="00CA37EE" w:rsidRDefault="00CA37EE" w:rsidP="000771CF">
      <w:pPr>
        <w:numPr>
          <w:ilvl w:val="1"/>
          <w:numId w:val="3"/>
        </w:numPr>
        <w:spacing w:after="0" w:line="276" w:lineRule="auto"/>
        <w:jc w:val="both"/>
        <w:rPr>
          <w:i/>
          <w:iCs/>
        </w:rPr>
      </w:pPr>
      <w:r w:rsidRPr="00CA37EE">
        <w:rPr>
          <w:i/>
          <w:iCs/>
        </w:rPr>
        <w:lastRenderedPageBreak/>
        <w:t>a 10 001–30 000 fő közötti lakosságszámú település esetében a nemzetgazdasági átlagkereset háromszorosának;</w:t>
      </w:r>
    </w:p>
    <w:p w14:paraId="49A494D4" w14:textId="4872EFFB" w:rsidR="00CA37EE" w:rsidRPr="00CA37EE" w:rsidRDefault="00CA37EE" w:rsidP="000771CF">
      <w:pPr>
        <w:numPr>
          <w:ilvl w:val="1"/>
          <w:numId w:val="3"/>
        </w:numPr>
        <w:spacing w:after="0" w:line="276" w:lineRule="auto"/>
        <w:jc w:val="both"/>
        <w:rPr>
          <w:i/>
          <w:iCs/>
        </w:rPr>
      </w:pPr>
      <w:r w:rsidRPr="00CA37EE">
        <w:rPr>
          <w:i/>
          <w:iCs/>
        </w:rPr>
        <w:t>a 30 000 fő feletti lakosságszámú település esetében a nemzetgazdasági átlagkereset három és félszeresének</w:t>
      </w:r>
      <w:r w:rsidR="0042156A">
        <w:rPr>
          <w:i/>
          <w:iCs/>
        </w:rPr>
        <w:t xml:space="preserve"> </w:t>
      </w:r>
      <w:r w:rsidRPr="00CA37EE">
        <w:rPr>
          <w:i/>
          <w:iCs/>
        </w:rPr>
        <w:t>megfelelő összegű illetményre jogosult.”</w:t>
      </w:r>
    </w:p>
    <w:p w14:paraId="1492D881" w14:textId="77777777" w:rsidR="00E00C36" w:rsidRDefault="00E00C36" w:rsidP="000771CF">
      <w:pPr>
        <w:spacing w:after="0" w:line="276" w:lineRule="auto"/>
        <w:jc w:val="both"/>
      </w:pPr>
    </w:p>
    <w:p w14:paraId="65BE33D2" w14:textId="77777777" w:rsidR="005F3AF8" w:rsidRDefault="002F0B18" w:rsidP="000771CF">
      <w:pPr>
        <w:spacing w:after="0" w:line="276" w:lineRule="auto"/>
        <w:jc w:val="both"/>
        <w:rPr>
          <w:b/>
          <w:bCs/>
        </w:rPr>
      </w:pPr>
      <w:r w:rsidRPr="004C544C">
        <w:rPr>
          <w:b/>
          <w:bCs/>
        </w:rPr>
        <w:t>Továbbá a</w:t>
      </w:r>
      <w:r w:rsidR="00041B8D" w:rsidRPr="00041B8D">
        <w:rPr>
          <w:b/>
          <w:bCs/>
        </w:rPr>
        <w:t xml:space="preserve"> </w:t>
      </w:r>
      <w:proofErr w:type="spellStart"/>
      <w:r w:rsidR="00041B8D" w:rsidRPr="00041B8D">
        <w:rPr>
          <w:b/>
          <w:bCs/>
        </w:rPr>
        <w:t>Mötv</w:t>
      </w:r>
      <w:proofErr w:type="spellEnd"/>
      <w:r w:rsidR="00041B8D" w:rsidRPr="00041B8D">
        <w:rPr>
          <w:b/>
          <w:bCs/>
        </w:rPr>
        <w:t>. 71. §-a</w:t>
      </w:r>
      <w:r w:rsidR="004C544C">
        <w:rPr>
          <w:b/>
          <w:bCs/>
        </w:rPr>
        <w:t>,</w:t>
      </w:r>
      <w:r w:rsidR="00041B8D" w:rsidRPr="00041B8D">
        <w:rPr>
          <w:b/>
          <w:bCs/>
        </w:rPr>
        <w:t xml:space="preserve"> a következő (4a) bekezdéssel egészül ki:</w:t>
      </w:r>
    </w:p>
    <w:p w14:paraId="2B3412BB" w14:textId="3B1D1512" w:rsidR="00041B8D" w:rsidRPr="00041B8D" w:rsidRDefault="00041B8D" w:rsidP="000771CF">
      <w:pPr>
        <w:spacing w:after="0" w:line="276" w:lineRule="auto"/>
        <w:jc w:val="both"/>
        <w:rPr>
          <w:b/>
          <w:bCs/>
        </w:rPr>
      </w:pPr>
      <w:r w:rsidRPr="00041B8D">
        <w:rPr>
          <w:i/>
          <w:iCs/>
        </w:rPr>
        <w:t>„(4a) A főpolgármester, a megyei jogú város polgármestere, a fővárosi kerületi önkormányzat polgármestere, a vármegyei önkormányzat közgyűlésének elnöke, a polgármester (e bekezdés alkalmazásában a továbbiakban együtt: polgármester) illetményének számításánál a tárgyévet megelőző évnek a január első napjától december utolsó napjáig tartó időszakára vonatkozó, a legalább 5 főt foglalkoztató vállalkozásoknál, a költségvetési intézményeknél és a foglalkoztatás szempontjából jelentős nonprofit szervezeteknél teljes munkaidőben alkalmazásban állók bruttó átlagkeresetére vonatkozóan a nemzetgazdasági átlagkeresetet kell alapul venni.</w:t>
      </w:r>
    </w:p>
    <w:p w14:paraId="07BF49C8" w14:textId="77777777" w:rsidR="00041B8D" w:rsidRDefault="00041B8D" w:rsidP="000771CF">
      <w:pPr>
        <w:spacing w:after="0" w:line="276" w:lineRule="auto"/>
        <w:jc w:val="both"/>
        <w:rPr>
          <w:i/>
          <w:iCs/>
        </w:rPr>
      </w:pPr>
      <w:r w:rsidRPr="00041B8D">
        <w:rPr>
          <w:i/>
          <w:iCs/>
        </w:rPr>
        <w:t>A nemzetgazdasági átlagkereset alapján számított illetményre a polgármester a tárgyév július 1-jétől jogosult.”</w:t>
      </w:r>
    </w:p>
    <w:p w14:paraId="3D7DE1DE" w14:textId="77777777" w:rsidR="00B8479C" w:rsidRDefault="00B8479C" w:rsidP="000771CF">
      <w:pPr>
        <w:spacing w:after="0" w:line="276" w:lineRule="auto"/>
        <w:jc w:val="both"/>
        <w:rPr>
          <w:i/>
          <w:iCs/>
        </w:rPr>
      </w:pPr>
    </w:p>
    <w:p w14:paraId="305992E0" w14:textId="77777777" w:rsidR="00B8479C" w:rsidRPr="00B8479C" w:rsidRDefault="00B8479C" w:rsidP="000771CF">
      <w:pPr>
        <w:spacing w:after="0" w:line="276" w:lineRule="auto"/>
        <w:jc w:val="both"/>
        <w:rPr>
          <w:b/>
          <w:bCs/>
          <w:i/>
          <w:iCs/>
        </w:rPr>
      </w:pPr>
      <w:r w:rsidRPr="00B8479C">
        <w:rPr>
          <w:b/>
          <w:bCs/>
          <w:i/>
          <w:iCs/>
        </w:rPr>
        <w:t xml:space="preserve">Az </w:t>
      </w:r>
      <w:proofErr w:type="spellStart"/>
      <w:r w:rsidRPr="00B8479C">
        <w:rPr>
          <w:b/>
          <w:bCs/>
          <w:i/>
          <w:iCs/>
        </w:rPr>
        <w:t>Mötv</w:t>
      </w:r>
      <w:proofErr w:type="spellEnd"/>
      <w:r w:rsidRPr="00B8479C">
        <w:rPr>
          <w:b/>
          <w:bCs/>
          <w:i/>
          <w:iCs/>
        </w:rPr>
        <w:t>. „Átmeneti rendelkezések” alcíme a következő 146/M–O. §-</w:t>
      </w:r>
      <w:proofErr w:type="spellStart"/>
      <w:r w:rsidRPr="00B8479C">
        <w:rPr>
          <w:b/>
          <w:bCs/>
          <w:i/>
          <w:iCs/>
        </w:rPr>
        <w:t>sal</w:t>
      </w:r>
      <w:proofErr w:type="spellEnd"/>
      <w:r w:rsidRPr="00B8479C">
        <w:rPr>
          <w:b/>
          <w:bCs/>
          <w:i/>
          <w:iCs/>
        </w:rPr>
        <w:t xml:space="preserve"> egészül ki:</w:t>
      </w:r>
    </w:p>
    <w:p w14:paraId="01334B06" w14:textId="0E464609" w:rsidR="00097A45" w:rsidRDefault="00B8479C" w:rsidP="000771CF">
      <w:pPr>
        <w:spacing w:after="0" w:line="276" w:lineRule="auto"/>
        <w:jc w:val="both"/>
        <w:rPr>
          <w:i/>
          <w:iCs/>
        </w:rPr>
      </w:pPr>
      <w:r w:rsidRPr="00B8479C">
        <w:rPr>
          <w:i/>
          <w:iCs/>
        </w:rPr>
        <w:t>„146/M. § E törvénynek a Magyarország helyi önkormányzatairól szóló 2011. évi CLXXXIX. törvény módosításáról szóló 2024. évi LVIII. törvénnyel megállapított 71. § (</w:t>
      </w:r>
      <w:proofErr w:type="gramStart"/>
      <w:r w:rsidRPr="00B8479C">
        <w:rPr>
          <w:i/>
          <w:iCs/>
        </w:rPr>
        <w:t>1)–</w:t>
      </w:r>
      <w:proofErr w:type="gramEnd"/>
      <w:r w:rsidRPr="00B8479C">
        <w:rPr>
          <w:i/>
          <w:iCs/>
        </w:rPr>
        <w:t xml:space="preserve">(4a) bekezdésében foglaltakat 2024. október 1-jétől kell alkalmazni. A 71. § (4a) bekezdésében meghatározott polgármesterekre vonatkozóan a polgármesteri illetmény 2024. évi megállapítása a 2023. év január–december közti időszakban a teljes munkaidőben alkalmazásban állók esetében a legalább 5 főt foglalkoztató vállalkozásoknál, a költségvetési intézményeknél és a foglalkoztatás </w:t>
      </w:r>
      <w:r w:rsidR="003E3C9D" w:rsidRPr="00B8479C">
        <w:rPr>
          <w:i/>
          <w:iCs/>
        </w:rPr>
        <w:t>szempontjából jelentős</w:t>
      </w:r>
      <w:r w:rsidR="00F32A12">
        <w:rPr>
          <w:i/>
          <w:iCs/>
        </w:rPr>
        <w:t xml:space="preserve"> </w:t>
      </w:r>
      <w:proofErr w:type="gramStart"/>
      <w:r w:rsidRPr="00B8479C">
        <w:rPr>
          <w:i/>
          <w:iCs/>
        </w:rPr>
        <w:t>nonprofit  szervezeteknél</w:t>
      </w:r>
      <w:proofErr w:type="gramEnd"/>
      <w:r w:rsidRPr="00B8479C">
        <w:rPr>
          <w:i/>
          <w:iCs/>
        </w:rPr>
        <w:t xml:space="preserve">  a  2024-ben  közzétett  nemzetgazdasági  átlagkereset</w:t>
      </w:r>
      <w:r w:rsidR="005F3AF8" w:rsidRPr="005F3AF8">
        <w:rPr>
          <w:i/>
          <w:iCs/>
        </w:rPr>
        <w:t xml:space="preserve"> </w:t>
      </w:r>
      <w:r w:rsidRPr="00B8479C">
        <w:rPr>
          <w:i/>
          <w:iCs/>
        </w:rPr>
        <w:t>alapulvételével történik.</w:t>
      </w:r>
    </w:p>
    <w:p w14:paraId="50B0F795" w14:textId="77777777" w:rsidR="00F274B1" w:rsidRDefault="00F274B1" w:rsidP="000771CF">
      <w:pPr>
        <w:spacing w:after="0" w:line="276" w:lineRule="auto"/>
        <w:jc w:val="both"/>
        <w:rPr>
          <w:i/>
          <w:iCs/>
        </w:rPr>
      </w:pPr>
    </w:p>
    <w:p w14:paraId="547CDA37" w14:textId="043505FC" w:rsidR="0084638F" w:rsidRDefault="0084638F" w:rsidP="000771CF">
      <w:pPr>
        <w:spacing w:after="0" w:line="276" w:lineRule="auto"/>
        <w:jc w:val="center"/>
        <w:rPr>
          <w:i/>
          <w:iCs/>
        </w:rPr>
      </w:pPr>
      <w:r w:rsidRPr="0084638F">
        <w:rPr>
          <w:i/>
          <w:iCs/>
        </w:rPr>
        <w:t>Indokolás</w:t>
      </w:r>
    </w:p>
    <w:p w14:paraId="0D03470E" w14:textId="77777777" w:rsidR="000771CF" w:rsidRPr="0084638F" w:rsidRDefault="000771CF" w:rsidP="000771CF">
      <w:pPr>
        <w:spacing w:after="0" w:line="276" w:lineRule="auto"/>
        <w:jc w:val="center"/>
        <w:rPr>
          <w:i/>
          <w:iCs/>
        </w:rPr>
      </w:pPr>
    </w:p>
    <w:p w14:paraId="05A7E32F" w14:textId="23E21082" w:rsidR="001950EE" w:rsidRPr="001950EE" w:rsidRDefault="001950EE" w:rsidP="000771CF">
      <w:pPr>
        <w:spacing w:after="0" w:line="276" w:lineRule="auto"/>
        <w:jc w:val="both"/>
      </w:pPr>
      <w:r w:rsidRPr="001950EE">
        <w:t>A polgármesteri javadalmazás hatályos szabályozását az egyes kulturális tárgyú és egyéb törvények módosításáról szóló 2021. évi CXLVIII. törvény 26. §-a állapította meg, amely 2022. január 1-jén lépett hatályba, és az illetmény már nem igazodott sem az államtitkári, sem más állami tisztségviselő illetményéhez. A törvény fix összegben állapította meg a polgármester illetményét, tiszteletdíját. A szabályozási javaslat részben visszatér a korábbi szabályozás logikájához, a főpolgármester illetménye/tiszteletdíja a Központi Statisztikai Hivatal által hivatalosan közzétett, a tárgyévet megelőző évre vonatkozó nemzetgazdasági havi átlagos bruttó kereset (a továbbiakban: átlagkereset) 6-szorosában kerül megállapításra, mely megegyezik a miniszteri illetmény összegével. A megyei jogú város és fővárosi kerület polgármestereinek illetménye a nemzetgazdasági átlagkereset 4,5-szeresében kerül megállapításra.</w:t>
      </w:r>
    </w:p>
    <w:p w14:paraId="14C3315B" w14:textId="306AC8AC" w:rsidR="001950EE" w:rsidRPr="001950EE" w:rsidRDefault="000F207B" w:rsidP="000771CF">
      <w:pPr>
        <w:spacing w:after="0" w:line="276" w:lineRule="auto"/>
        <w:jc w:val="both"/>
      </w:pPr>
      <w:r>
        <w:lastRenderedPageBreak/>
        <w:t xml:space="preserve">A jelenlegi </w:t>
      </w:r>
      <w:r w:rsidR="00F5149E">
        <w:t xml:space="preserve">szabályozás </w:t>
      </w:r>
      <w:r w:rsidR="001950EE" w:rsidRPr="001950EE">
        <w:t xml:space="preserve">így már nem fejezi ki a </w:t>
      </w:r>
      <w:r w:rsidR="00C2081E">
        <w:t xml:space="preserve">polgármesteri </w:t>
      </w:r>
      <w:r w:rsidR="001950EE" w:rsidRPr="001950EE">
        <w:t>tisztség ellátásával kapcsolatos társadalmi felelősséget.</w:t>
      </w:r>
    </w:p>
    <w:p w14:paraId="629A6258" w14:textId="77777777" w:rsidR="000E2728" w:rsidRDefault="000E2728" w:rsidP="000771CF">
      <w:pPr>
        <w:spacing w:after="0" w:line="276" w:lineRule="auto"/>
        <w:jc w:val="both"/>
      </w:pPr>
    </w:p>
    <w:p w14:paraId="7349C59E" w14:textId="0B858FA2" w:rsidR="002517B2" w:rsidRDefault="001950EE" w:rsidP="000771CF">
      <w:pPr>
        <w:spacing w:after="0" w:line="276" w:lineRule="auto"/>
        <w:jc w:val="both"/>
      </w:pPr>
      <w:r w:rsidRPr="001950EE">
        <w:t>A szabályozás</w:t>
      </w:r>
      <w:r w:rsidR="006C429C">
        <w:t xml:space="preserve"> </w:t>
      </w:r>
      <w:r w:rsidRPr="001950EE">
        <w:t xml:space="preserve">a főpolgármester, a megyei jogú város, a fővárosi kerületi önkormányzat polgármestere és a vármegyei közgyűlés elnöke, valamint a Magyarország helyi önkormányzatairól szóló 2011. évi CLXXXIX. törvény (a továbbiakban: </w:t>
      </w:r>
      <w:proofErr w:type="spellStart"/>
      <w:r w:rsidRPr="001950EE">
        <w:t>Mötv</w:t>
      </w:r>
      <w:proofErr w:type="spellEnd"/>
      <w:r w:rsidRPr="001950EE">
        <w:t xml:space="preserve">.) 71. § (4) bekezdésének </w:t>
      </w:r>
      <w:proofErr w:type="gramStart"/>
      <w:r w:rsidRPr="001950EE">
        <w:t>a)–</w:t>
      </w:r>
      <w:proofErr w:type="gramEnd"/>
      <w:r w:rsidRPr="001950EE">
        <w:t>g) pontjaiban meghatározott polgármesterek illetményének törvényi mértékét a nemzetgazdasági átlagkereset szorzatában állapítja meg 2024. október 1-jétől.</w:t>
      </w:r>
      <w:r w:rsidR="001B28E4">
        <w:t xml:space="preserve"> </w:t>
      </w:r>
    </w:p>
    <w:p w14:paraId="4401B99A" w14:textId="77777777" w:rsidR="00C2081E" w:rsidRDefault="00C2081E" w:rsidP="000771CF">
      <w:pPr>
        <w:spacing w:after="0" w:line="276" w:lineRule="auto"/>
        <w:jc w:val="both"/>
      </w:pPr>
    </w:p>
    <w:p w14:paraId="31E98695" w14:textId="27DF726A" w:rsidR="00C2081E" w:rsidRDefault="00C2081E" w:rsidP="00C2081E">
      <w:pPr>
        <w:spacing w:after="0" w:line="276" w:lineRule="auto"/>
        <w:jc w:val="both"/>
      </w:pPr>
      <w:r>
        <w:t xml:space="preserve">A Központi Statisztikai Hivatal hivatalos közleménye alapján – amely a Magyar Közlöny mellékleteként megjelenő Hivatalos Értesítő 2024. évi 12. számában jelent meg – a 2023. évre vonatkozó havi bruttó átlagkereset (nemzetgazdasági átlagkereset) – </w:t>
      </w:r>
      <w:proofErr w:type="gramStart"/>
      <w:r>
        <w:t>589.114,-</w:t>
      </w:r>
      <w:proofErr w:type="gramEnd"/>
      <w:r>
        <w:t>Ft volt.</w:t>
      </w:r>
    </w:p>
    <w:p w14:paraId="7EDF447B" w14:textId="66DCBF9B" w:rsidR="00C2081E" w:rsidRDefault="00C2081E" w:rsidP="00C2081E">
      <w:pPr>
        <w:spacing w:after="0" w:line="276" w:lineRule="auto"/>
        <w:jc w:val="both"/>
      </w:pPr>
      <w:r>
        <w:t xml:space="preserve">A közszolgálati tisztviselőkről szóló 2011. évi CXCIX. törvény (a továbbiakban: </w:t>
      </w:r>
      <w:proofErr w:type="spellStart"/>
      <w:r>
        <w:t>Kttv</w:t>
      </w:r>
      <w:proofErr w:type="spellEnd"/>
      <w:r>
        <w:t>.) 131. § (1) bekezdésében foglaltak értelmében az illetményt száz forintra kerekítve kell megállapítani, mely szabályozásra a főállású polgármester illetményének képviselő-testület általi megállapításánál figyelemmel kell lenni.</w:t>
      </w:r>
    </w:p>
    <w:p w14:paraId="44C840AB" w14:textId="77777777" w:rsidR="000E2728" w:rsidRDefault="000E2728" w:rsidP="000771CF">
      <w:pPr>
        <w:spacing w:after="0" w:line="276" w:lineRule="auto"/>
        <w:jc w:val="both"/>
        <w:rPr>
          <w:b/>
          <w:bCs/>
          <w:highlight w:val="yellow"/>
        </w:rPr>
      </w:pPr>
    </w:p>
    <w:p w14:paraId="5B2FA525" w14:textId="61F5FADE" w:rsidR="001950EE" w:rsidRPr="00C2081E" w:rsidRDefault="001B28E4" w:rsidP="000771CF">
      <w:pPr>
        <w:spacing w:after="0" w:line="276" w:lineRule="auto"/>
        <w:jc w:val="both"/>
        <w:rPr>
          <w:b/>
          <w:bCs/>
          <w:i/>
          <w:iCs/>
        </w:rPr>
      </w:pPr>
      <w:r w:rsidRPr="00C2081E">
        <w:rPr>
          <w:b/>
          <w:bCs/>
        </w:rPr>
        <w:t xml:space="preserve">Településünk </w:t>
      </w:r>
      <w:r w:rsidR="002517B2" w:rsidRPr="00C2081E">
        <w:rPr>
          <w:b/>
          <w:bCs/>
        </w:rPr>
        <w:t>tekintetében</w:t>
      </w:r>
      <w:r w:rsidR="00C2081E" w:rsidRPr="00C2081E">
        <w:rPr>
          <w:b/>
          <w:bCs/>
        </w:rPr>
        <w:t xml:space="preserve"> (</w:t>
      </w:r>
      <w:r w:rsidR="00C2081E" w:rsidRPr="00C2081E">
        <w:rPr>
          <w:b/>
          <w:bCs/>
          <w:i/>
          <w:iCs/>
        </w:rPr>
        <w:t xml:space="preserve">5001 – 10 000 fő lakosságszámú település főállású polgármestere esetében) </w:t>
      </w:r>
      <w:r w:rsidR="00C2081E" w:rsidRPr="00C2081E">
        <w:rPr>
          <w:b/>
          <w:bCs/>
        </w:rPr>
        <w:t xml:space="preserve">- </w:t>
      </w:r>
      <w:r w:rsidR="00D66112" w:rsidRPr="00C2081E">
        <w:rPr>
          <w:b/>
          <w:bCs/>
        </w:rPr>
        <w:t xml:space="preserve">a </w:t>
      </w:r>
      <w:r w:rsidR="002517B2" w:rsidRPr="00C2081E">
        <w:rPr>
          <w:b/>
          <w:bCs/>
          <w:i/>
          <w:iCs/>
        </w:rPr>
        <w:t>nemzetgazdasági átlagkereset két és félszerese</w:t>
      </w:r>
      <w:r w:rsidR="00C81F04" w:rsidRPr="00C2081E">
        <w:rPr>
          <w:b/>
          <w:bCs/>
          <w:i/>
          <w:iCs/>
        </w:rPr>
        <w:t>, amely</w:t>
      </w:r>
      <w:r w:rsidR="00607091" w:rsidRPr="00C2081E">
        <w:rPr>
          <w:b/>
          <w:bCs/>
          <w:i/>
          <w:iCs/>
        </w:rPr>
        <w:t>nek összege</w:t>
      </w:r>
      <w:r w:rsidR="00BD4161" w:rsidRPr="00C2081E">
        <w:rPr>
          <w:b/>
          <w:bCs/>
          <w:i/>
          <w:iCs/>
        </w:rPr>
        <w:t xml:space="preserve"> </w:t>
      </w:r>
      <w:proofErr w:type="gramStart"/>
      <w:r w:rsidR="00BD4161" w:rsidRPr="00C2081E">
        <w:rPr>
          <w:b/>
          <w:bCs/>
          <w:i/>
          <w:iCs/>
        </w:rPr>
        <w:t>1.472.785,-</w:t>
      </w:r>
      <w:proofErr w:type="gramEnd"/>
      <w:r w:rsidR="00BD4161" w:rsidRPr="00C2081E">
        <w:rPr>
          <w:b/>
          <w:bCs/>
          <w:i/>
          <w:iCs/>
        </w:rPr>
        <w:t xml:space="preserve"> Ft (589.114 x 2,5)</w:t>
      </w:r>
    </w:p>
    <w:p w14:paraId="3836DEAF" w14:textId="534D837B" w:rsidR="00010639" w:rsidRDefault="00103E7F" w:rsidP="000771CF">
      <w:pPr>
        <w:spacing w:after="0" w:line="276" w:lineRule="auto"/>
        <w:jc w:val="both"/>
        <w:rPr>
          <w:b/>
          <w:bCs/>
        </w:rPr>
      </w:pPr>
      <w:r w:rsidRPr="00C2081E">
        <w:rPr>
          <w:b/>
          <w:bCs/>
        </w:rPr>
        <w:t xml:space="preserve">Valamint </w:t>
      </w:r>
      <w:r w:rsidR="00E33522" w:rsidRPr="00C2081E">
        <w:rPr>
          <w:b/>
          <w:bCs/>
        </w:rPr>
        <w:t>a</w:t>
      </w:r>
      <w:r w:rsidR="00C2081E" w:rsidRPr="00C2081E">
        <w:rPr>
          <w:b/>
          <w:bCs/>
        </w:rPr>
        <w:t xml:space="preserve"> </w:t>
      </w:r>
      <w:proofErr w:type="spellStart"/>
      <w:r w:rsidR="00C2081E" w:rsidRPr="00C2081E">
        <w:rPr>
          <w:b/>
          <w:bCs/>
        </w:rPr>
        <w:t>Mötv</w:t>
      </w:r>
      <w:proofErr w:type="spellEnd"/>
      <w:r w:rsidR="00C2081E" w:rsidRPr="00C2081E">
        <w:rPr>
          <w:b/>
          <w:bCs/>
        </w:rPr>
        <w:t>. 71. § (6) bekezdése változatlan tartalommal rögzíti, hogy a polgármester havonta</w:t>
      </w:r>
      <w:r w:rsidR="00F31CF4" w:rsidRPr="00C2081E">
        <w:rPr>
          <w:b/>
          <w:bCs/>
        </w:rPr>
        <w:t>,</w:t>
      </w:r>
      <w:r w:rsidR="00E33522" w:rsidRPr="00C2081E">
        <w:rPr>
          <w:b/>
          <w:bCs/>
        </w:rPr>
        <w:t xml:space="preserve"> </w:t>
      </w:r>
      <w:r w:rsidR="00F957C8" w:rsidRPr="00C2081E">
        <w:rPr>
          <w:b/>
          <w:bCs/>
        </w:rPr>
        <w:t>illetménye 15%-</w:t>
      </w:r>
      <w:proofErr w:type="spellStart"/>
      <w:r w:rsidR="00F957C8" w:rsidRPr="00C2081E">
        <w:rPr>
          <w:b/>
          <w:bCs/>
        </w:rPr>
        <w:t>ának</w:t>
      </w:r>
      <w:proofErr w:type="spellEnd"/>
      <w:r w:rsidR="00F957C8" w:rsidRPr="00C2081E">
        <w:rPr>
          <w:b/>
          <w:bCs/>
        </w:rPr>
        <w:t xml:space="preserve"> megfelelő összegű költségtérítés</w:t>
      </w:r>
      <w:r w:rsidR="00E33522" w:rsidRPr="00C2081E">
        <w:rPr>
          <w:b/>
          <w:bCs/>
        </w:rPr>
        <w:t>re is jogosult melynek összege</w:t>
      </w:r>
      <w:r w:rsidR="00BD4161" w:rsidRPr="00C2081E">
        <w:rPr>
          <w:b/>
          <w:bCs/>
        </w:rPr>
        <w:t xml:space="preserve"> </w:t>
      </w:r>
      <w:proofErr w:type="gramStart"/>
      <w:r w:rsidR="00BD4161" w:rsidRPr="00C2081E">
        <w:rPr>
          <w:b/>
          <w:bCs/>
        </w:rPr>
        <w:t>220.918,-</w:t>
      </w:r>
      <w:proofErr w:type="gramEnd"/>
      <w:r w:rsidR="00BD4161" w:rsidRPr="00C2081E">
        <w:rPr>
          <w:b/>
          <w:bCs/>
        </w:rPr>
        <w:t xml:space="preserve"> Ft (1.472.785 x 0,15)</w:t>
      </w:r>
    </w:p>
    <w:p w14:paraId="23708BC1" w14:textId="77777777" w:rsidR="00FD4D21" w:rsidRDefault="00FD4D21" w:rsidP="000771CF">
      <w:pPr>
        <w:spacing w:after="0" w:line="276" w:lineRule="auto"/>
        <w:jc w:val="both"/>
        <w:rPr>
          <w:b/>
          <w:bCs/>
        </w:rPr>
      </w:pPr>
    </w:p>
    <w:p w14:paraId="03EA580D" w14:textId="77777777" w:rsidR="00FD4D21" w:rsidRDefault="00FD4D21" w:rsidP="00FD4D21">
      <w:pPr>
        <w:jc w:val="both"/>
      </w:pPr>
      <w:r>
        <w:t xml:space="preserve">A képviselő-testületnek továbbra sincs mérlegelési lehetősége a kérdésben, viszont alakszerű határozatban deklarálnia kell az </w:t>
      </w:r>
      <w:proofErr w:type="spellStart"/>
      <w:r>
        <w:t>Mötv</w:t>
      </w:r>
      <w:proofErr w:type="spellEnd"/>
      <w:r>
        <w:t>. rendelkezései alapján, hogy milyen összegű illetmény illeti meg a település polgármesterét.</w:t>
      </w:r>
    </w:p>
    <w:p w14:paraId="67CFD18D" w14:textId="04B11CB1" w:rsidR="00622BF9" w:rsidRDefault="00F24DA1" w:rsidP="000771CF">
      <w:pPr>
        <w:spacing w:after="0" w:line="276" w:lineRule="auto"/>
        <w:jc w:val="both"/>
      </w:pPr>
      <w:r>
        <w:t>Kérem a tisztelt képviselő-testületet, hogy az illetmény</w:t>
      </w:r>
      <w:r w:rsidR="005C3192">
        <w:t xml:space="preserve"> és a költségtérítés megállapítását a törvény előírásainak</w:t>
      </w:r>
      <w:r w:rsidR="001048C3">
        <w:t xml:space="preserve"> megfel</w:t>
      </w:r>
      <w:r w:rsidR="00ED4333">
        <w:t>elően</w:t>
      </w:r>
      <w:r w:rsidR="005C3192">
        <w:t xml:space="preserve"> elfogadni szíveskedjenek.</w:t>
      </w:r>
    </w:p>
    <w:p w14:paraId="412524B7" w14:textId="77777777" w:rsidR="009006CB" w:rsidRDefault="009006CB" w:rsidP="000771CF">
      <w:pPr>
        <w:spacing w:after="0" w:line="276" w:lineRule="auto"/>
        <w:jc w:val="both"/>
        <w:rPr>
          <w:b/>
          <w:bCs/>
        </w:rPr>
      </w:pPr>
    </w:p>
    <w:p w14:paraId="4F46E7F2" w14:textId="34D60B65" w:rsidR="00FF1BE7" w:rsidRPr="00763E88" w:rsidRDefault="00622BF9" w:rsidP="000771CF">
      <w:pPr>
        <w:spacing w:after="0" w:line="276" w:lineRule="auto"/>
        <w:jc w:val="both"/>
        <w:rPr>
          <w:b/>
          <w:bCs/>
        </w:rPr>
      </w:pPr>
      <w:r w:rsidRPr="00C23B7D">
        <w:rPr>
          <w:b/>
          <w:bCs/>
        </w:rPr>
        <w:t>H</w:t>
      </w:r>
      <w:r w:rsidR="00BF1D86" w:rsidRPr="00C23B7D">
        <w:rPr>
          <w:b/>
          <w:bCs/>
        </w:rPr>
        <w:t>ATÁROZATI JAVASLAT</w:t>
      </w:r>
    </w:p>
    <w:p w14:paraId="5BFC6718" w14:textId="7D822731" w:rsidR="00CE0C77" w:rsidRPr="00CE0C77" w:rsidRDefault="00BF1D86" w:rsidP="00CE0C77">
      <w:pPr>
        <w:spacing w:after="0" w:line="276" w:lineRule="auto"/>
        <w:jc w:val="both"/>
      </w:pPr>
      <w:r>
        <w:t>Kisbér Város Önkormányzatának Képviselő-testülete</w:t>
      </w:r>
      <w:r w:rsidR="00525E84">
        <w:t xml:space="preserve"> </w:t>
      </w:r>
      <w:r w:rsidR="00827985">
        <w:t xml:space="preserve">a </w:t>
      </w:r>
      <w:r w:rsidR="00525E84">
        <w:t xml:space="preserve">polgármester illetményét </w:t>
      </w:r>
      <w:r w:rsidR="00C2081E">
        <w:t xml:space="preserve">- </w:t>
      </w:r>
      <w:r w:rsidR="00C2081E" w:rsidRPr="00C2081E">
        <w:rPr>
          <w:i/>
          <w:iCs/>
        </w:rPr>
        <w:t xml:space="preserve">figyelembevéve a Magyarország helyi önkormányzatairól szóló 2011. évi </w:t>
      </w:r>
      <w:r w:rsidR="00C2081E" w:rsidRPr="00C2081E">
        <w:rPr>
          <w:i/>
          <w:iCs/>
        </w:rPr>
        <w:br/>
        <w:t xml:space="preserve">CLXXXIX. törvény (a továbbiakban: </w:t>
      </w:r>
      <w:proofErr w:type="spellStart"/>
      <w:r w:rsidR="00C2081E" w:rsidRPr="00C2081E">
        <w:rPr>
          <w:i/>
          <w:iCs/>
        </w:rPr>
        <w:t>Mötv</w:t>
      </w:r>
      <w:proofErr w:type="spellEnd"/>
      <w:r w:rsidR="00C2081E" w:rsidRPr="00C2081E">
        <w:rPr>
          <w:i/>
          <w:iCs/>
        </w:rPr>
        <w:t>.) 146/M. §-ban foglaltakat</w:t>
      </w:r>
      <w:r w:rsidR="00C2081E">
        <w:t xml:space="preserve"> - </w:t>
      </w:r>
      <w:r w:rsidR="00C2081E" w:rsidRPr="00E700B2">
        <w:t>202</w:t>
      </w:r>
      <w:r w:rsidR="00C2081E">
        <w:t>4</w:t>
      </w:r>
      <w:r w:rsidR="00C2081E" w:rsidRPr="00E700B2">
        <w:t xml:space="preserve">. </w:t>
      </w:r>
      <w:r w:rsidR="00C2081E">
        <w:t>október 1</w:t>
      </w:r>
      <w:r w:rsidR="00C2081E" w:rsidRPr="00E700B2">
        <w:t>-től a</w:t>
      </w:r>
      <w:r w:rsidR="00C2081E">
        <w:t xml:space="preserve">z </w:t>
      </w:r>
      <w:proofErr w:type="spellStart"/>
      <w:r w:rsidR="00C2081E">
        <w:t>Mötv</w:t>
      </w:r>
      <w:proofErr w:type="spellEnd"/>
      <w:r w:rsidR="00C2081E">
        <w:t>.</w:t>
      </w:r>
      <w:r w:rsidR="00C2081E" w:rsidRPr="008E730F">
        <w:t xml:space="preserve"> 71. § (4) bekezdés </w:t>
      </w:r>
      <w:r w:rsidR="00C2081E">
        <w:t>e</w:t>
      </w:r>
      <w:r w:rsidR="00C2081E" w:rsidRPr="008E730F">
        <w:t xml:space="preserve">) pontja alapján </w:t>
      </w:r>
      <w:r w:rsidR="00C2081E">
        <w:t>bruttó</w:t>
      </w:r>
      <w:r w:rsidR="008C744F">
        <w:t xml:space="preserve"> 1.472.</w:t>
      </w:r>
      <w:r w:rsidR="002D034E">
        <w:t>800</w:t>
      </w:r>
      <w:r w:rsidR="008C744F">
        <w:t>, -</w:t>
      </w:r>
      <w:r w:rsidR="00F652F1">
        <w:t xml:space="preserve">Ft-ban, költségtérítését </w:t>
      </w:r>
      <w:r w:rsidR="00C2081E">
        <w:t xml:space="preserve">ugyanezen időponttól </w:t>
      </w:r>
      <w:r w:rsidR="008C744F">
        <w:t xml:space="preserve">a </w:t>
      </w:r>
      <w:proofErr w:type="spellStart"/>
      <w:r w:rsidR="008C744F" w:rsidRPr="008E730F">
        <w:t>Mötv</w:t>
      </w:r>
      <w:proofErr w:type="spellEnd"/>
      <w:r w:rsidR="008C744F" w:rsidRPr="008E730F">
        <w:t>. 71</w:t>
      </w:r>
      <w:r w:rsidR="008C744F">
        <w:t>.</w:t>
      </w:r>
      <w:r w:rsidR="008C744F" w:rsidRPr="008E730F">
        <w:t xml:space="preserve"> § (6) bekezdése alapján </w:t>
      </w:r>
      <w:r w:rsidR="008C744F">
        <w:t xml:space="preserve">bruttó </w:t>
      </w:r>
      <w:r w:rsidR="008A4FE5">
        <w:t>220.</w:t>
      </w:r>
      <w:r w:rsidR="002D034E">
        <w:t>920</w:t>
      </w:r>
      <w:r w:rsidR="008A4FE5">
        <w:t>, -</w:t>
      </w:r>
      <w:r w:rsidR="00F652F1">
        <w:t xml:space="preserve"> Ft-ban</w:t>
      </w:r>
      <w:r w:rsidR="00C23B7D">
        <w:t xml:space="preserve"> </w:t>
      </w:r>
      <w:r w:rsidR="003A1B37">
        <w:t>állapítja meg</w:t>
      </w:r>
      <w:r w:rsidR="008C744F">
        <w:t>.</w:t>
      </w:r>
    </w:p>
    <w:p w14:paraId="36812F23" w14:textId="1F0AB686" w:rsidR="00C23B7D" w:rsidRDefault="00C23B7D" w:rsidP="00FF1BE7">
      <w:pPr>
        <w:spacing w:after="0" w:line="276" w:lineRule="auto"/>
        <w:jc w:val="both"/>
      </w:pPr>
      <w:r>
        <w:t xml:space="preserve">Határidő: </w:t>
      </w:r>
      <w:r w:rsidRPr="00C23B7D">
        <w:rPr>
          <w:b/>
          <w:bCs/>
        </w:rPr>
        <w:t>azonnal</w:t>
      </w:r>
    </w:p>
    <w:p w14:paraId="59D8C1D5" w14:textId="257F9D59" w:rsidR="00C23B7D" w:rsidRPr="001950EE" w:rsidRDefault="00C23B7D" w:rsidP="00FF1BE7">
      <w:pPr>
        <w:spacing w:after="0" w:line="276" w:lineRule="auto"/>
        <w:jc w:val="both"/>
      </w:pPr>
      <w:r>
        <w:t xml:space="preserve">Felelős: </w:t>
      </w:r>
      <w:r w:rsidRPr="00C23B7D">
        <w:rPr>
          <w:b/>
          <w:bCs/>
        </w:rPr>
        <w:t>dr. Pápai Tamás</w:t>
      </w:r>
      <w:r>
        <w:t xml:space="preserve"> jegyző</w:t>
      </w:r>
    </w:p>
    <w:p w14:paraId="46857365" w14:textId="6AAB67F8" w:rsidR="00B705AF" w:rsidRDefault="00AF4EB1" w:rsidP="00BC0A9C">
      <w:pPr>
        <w:spacing w:after="0" w:line="276" w:lineRule="auto"/>
        <w:jc w:val="center"/>
        <w:rPr>
          <w:b/>
          <w:bCs/>
          <w:u w:val="single"/>
        </w:rPr>
      </w:pPr>
      <w:r w:rsidRPr="00427166">
        <w:rPr>
          <w:b/>
          <w:bCs/>
          <w:u w:val="single"/>
        </w:rPr>
        <w:lastRenderedPageBreak/>
        <w:t>Alpolgármester tiszteletdíja</w:t>
      </w:r>
    </w:p>
    <w:p w14:paraId="1D994170" w14:textId="77777777" w:rsidR="00763E88" w:rsidRDefault="00763E88" w:rsidP="00C2081E">
      <w:pPr>
        <w:spacing w:after="0" w:line="276" w:lineRule="auto"/>
        <w:jc w:val="both"/>
        <w:rPr>
          <w:b/>
          <w:bCs/>
          <w:u w:val="single"/>
        </w:rPr>
      </w:pPr>
    </w:p>
    <w:p w14:paraId="377686F0" w14:textId="5E269404" w:rsidR="00763E88" w:rsidRDefault="00763E88" w:rsidP="00C2081E">
      <w:pPr>
        <w:spacing w:after="0"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Tisztelt Képviselőtestület!</w:t>
      </w:r>
    </w:p>
    <w:p w14:paraId="45FEF75A" w14:textId="77777777" w:rsidR="00763E88" w:rsidRDefault="00763E88" w:rsidP="00C2081E">
      <w:pPr>
        <w:spacing w:after="0" w:line="276" w:lineRule="auto"/>
        <w:jc w:val="both"/>
        <w:rPr>
          <w:b/>
          <w:bCs/>
          <w:u w:val="single"/>
        </w:rPr>
      </w:pPr>
    </w:p>
    <w:p w14:paraId="6E5E82B9" w14:textId="4233E300" w:rsidR="00763E88" w:rsidRDefault="00763E88" w:rsidP="00C2081E">
      <w:pPr>
        <w:spacing w:after="0" w:line="276" w:lineRule="auto"/>
        <w:jc w:val="both"/>
      </w:pPr>
      <w:r w:rsidRPr="00763E88">
        <w:t xml:space="preserve">Felhívom a figyelmüket, hogy a </w:t>
      </w:r>
      <w:proofErr w:type="spellStart"/>
      <w:r w:rsidRPr="00763E88">
        <w:t>Mötv</w:t>
      </w:r>
      <w:proofErr w:type="spellEnd"/>
      <w:r w:rsidRPr="00763E88">
        <w:t>. módosítás</w:t>
      </w:r>
      <w:r w:rsidR="00432EB0">
        <w:t>a</w:t>
      </w:r>
      <w:r w:rsidRPr="00763E88">
        <w:t xml:space="preserve"> </w:t>
      </w:r>
      <w:r w:rsidRPr="00763E88">
        <w:rPr>
          <w:b/>
          <w:bCs/>
        </w:rPr>
        <w:t>kihatással lehet</w:t>
      </w:r>
      <w:r w:rsidRPr="00763E88">
        <w:t xml:space="preserve"> a társadalmi megbízatású alpolgármester díjazására és költségtérítésére is. Az alpolgármester részére a juttatások a megválasztásától járnak. </w:t>
      </w:r>
    </w:p>
    <w:p w14:paraId="6CDCFF4F" w14:textId="77777777" w:rsidR="00763E88" w:rsidRDefault="00763E88" w:rsidP="00C2081E">
      <w:pPr>
        <w:spacing w:after="0" w:line="276" w:lineRule="auto"/>
        <w:jc w:val="both"/>
      </w:pPr>
    </w:p>
    <w:p w14:paraId="56ED6758" w14:textId="3AC9DAD5" w:rsidR="00763E88" w:rsidRPr="00763E88" w:rsidRDefault="00763E88" w:rsidP="00C2081E">
      <w:pPr>
        <w:spacing w:after="0" w:line="276" w:lineRule="auto"/>
        <w:jc w:val="both"/>
        <w:rPr>
          <w:u w:val="single"/>
        </w:rPr>
      </w:pPr>
      <w:r w:rsidRPr="00763E88">
        <w:rPr>
          <w:u w:val="single"/>
        </w:rPr>
        <w:t>Erre a tekintettel a törvény az alábbi rendelkezéseket tartalmazza:</w:t>
      </w:r>
    </w:p>
    <w:p w14:paraId="0226C80E" w14:textId="77777777" w:rsidR="00B705AF" w:rsidRDefault="00B705AF" w:rsidP="00B705AF">
      <w:pPr>
        <w:spacing w:after="0" w:line="276" w:lineRule="auto"/>
        <w:jc w:val="both"/>
      </w:pPr>
    </w:p>
    <w:p w14:paraId="18C79292" w14:textId="6143D3F2" w:rsidR="00B705AF" w:rsidRDefault="00B705AF" w:rsidP="00B705AF">
      <w:pPr>
        <w:spacing w:after="0" w:line="276" w:lineRule="auto"/>
        <w:jc w:val="both"/>
      </w:pPr>
      <w:r>
        <w:t>Magyarország helyi önkormányzatairól szóló törvény értelmében a társadalmi megbízatású polgármester havonta a polgármester illetménye 50%-</w:t>
      </w:r>
      <w:proofErr w:type="spellStart"/>
      <w:r>
        <w:t>ával</w:t>
      </w:r>
      <w:proofErr w:type="spellEnd"/>
      <w:r>
        <w:t xml:space="preserve"> megegyező mértékű tiszteletdíjra jogosult. A társadalmi megbízatású alpolgármester tiszteletdíját a képviselő-testület állapítja meg úgy, hogy az nem haladhatja meg a társadalmi megbízású polgármester tiszteletdíja 90 %-át.</w:t>
      </w:r>
    </w:p>
    <w:p w14:paraId="3B4EA329" w14:textId="77777777" w:rsidR="00B705AF" w:rsidRDefault="00B705AF" w:rsidP="00B705AF">
      <w:pPr>
        <w:spacing w:after="0" w:line="276" w:lineRule="auto"/>
        <w:jc w:val="both"/>
      </w:pPr>
    </w:p>
    <w:p w14:paraId="0ED55912" w14:textId="77777777" w:rsidR="00B705AF" w:rsidRDefault="00B705AF" w:rsidP="004D1036">
      <w:pPr>
        <w:spacing w:after="0" w:line="276" w:lineRule="auto"/>
        <w:jc w:val="center"/>
      </w:pPr>
      <w:r>
        <w:t>Társadalmi megbízatású polgármester havi tiszteletdíja:</w:t>
      </w:r>
    </w:p>
    <w:p w14:paraId="52D6379B" w14:textId="4DBAB598" w:rsidR="00B705AF" w:rsidRPr="00B705AF" w:rsidRDefault="00B705AF" w:rsidP="004D1036">
      <w:pPr>
        <w:spacing w:after="0" w:line="276" w:lineRule="auto"/>
        <w:jc w:val="center"/>
        <w:rPr>
          <w:b/>
          <w:bCs/>
        </w:rPr>
      </w:pPr>
      <w:proofErr w:type="gramStart"/>
      <w:r w:rsidRPr="00B705AF">
        <w:rPr>
          <w:b/>
          <w:bCs/>
        </w:rPr>
        <w:t>736.393,-</w:t>
      </w:r>
      <w:proofErr w:type="gramEnd"/>
      <w:r w:rsidRPr="00B705AF">
        <w:rPr>
          <w:b/>
          <w:bCs/>
        </w:rPr>
        <w:t xml:space="preserve"> Ft (589.114 x 2,5 x 50 %)</w:t>
      </w:r>
    </w:p>
    <w:p w14:paraId="01D903E2" w14:textId="77777777" w:rsidR="00B705AF" w:rsidRDefault="00B705AF" w:rsidP="00B705AF">
      <w:pPr>
        <w:spacing w:after="0" w:line="276" w:lineRule="auto"/>
        <w:jc w:val="both"/>
      </w:pPr>
    </w:p>
    <w:p w14:paraId="3ABEFD7E" w14:textId="0E4CB6D7" w:rsidR="00B705AF" w:rsidRPr="00B705AF" w:rsidRDefault="00B705AF" w:rsidP="004D1036">
      <w:pPr>
        <w:spacing w:after="0" w:line="276" w:lineRule="auto"/>
        <w:jc w:val="center"/>
        <w:rPr>
          <w:b/>
          <w:bCs/>
        </w:rPr>
      </w:pPr>
      <w:r>
        <w:t xml:space="preserve">A társadalmi megbízatású alpolgármester havi tiszteletdíja fenti összeg maximum 90%a: </w:t>
      </w:r>
      <w:r w:rsidRPr="00B705AF">
        <w:rPr>
          <w:b/>
          <w:bCs/>
        </w:rPr>
        <w:t>90 %: 662.754 Ft</w:t>
      </w:r>
    </w:p>
    <w:p w14:paraId="4C0F9926" w14:textId="77777777" w:rsidR="00B705AF" w:rsidRDefault="00B705AF" w:rsidP="004D1036">
      <w:pPr>
        <w:spacing w:after="0" w:line="276" w:lineRule="auto"/>
        <w:jc w:val="center"/>
      </w:pPr>
    </w:p>
    <w:p w14:paraId="4B9EEE6C" w14:textId="77777777" w:rsidR="004D1036" w:rsidRDefault="00B705AF" w:rsidP="004D1036">
      <w:pPr>
        <w:spacing w:after="0" w:line="276" w:lineRule="auto"/>
        <w:jc w:val="center"/>
      </w:pPr>
      <w:r>
        <w:t>A társadalmi megbízatású alpolgármester tiszteletdíjának 15%-</w:t>
      </w:r>
      <w:proofErr w:type="spellStart"/>
      <w:r>
        <w:t>ában</w:t>
      </w:r>
      <w:proofErr w:type="spellEnd"/>
      <w:r>
        <w:t xml:space="preserve"> meghatározott összegű költségtérítésre jogosult. </w:t>
      </w:r>
    </w:p>
    <w:p w14:paraId="1FDCEFF7" w14:textId="300F077C" w:rsidR="00B705AF" w:rsidRDefault="00B705AF" w:rsidP="004D1036">
      <w:pPr>
        <w:spacing w:after="0" w:line="276" w:lineRule="auto"/>
        <w:jc w:val="center"/>
      </w:pPr>
      <w:r w:rsidRPr="00B705AF">
        <w:rPr>
          <w:b/>
          <w:bCs/>
        </w:rPr>
        <w:t>90 % esetén: 99.413 Ft</w:t>
      </w:r>
    </w:p>
    <w:p w14:paraId="389065E0" w14:textId="77777777" w:rsidR="00C2081E" w:rsidRDefault="00C2081E" w:rsidP="00C2081E">
      <w:pPr>
        <w:spacing w:after="0" w:line="276" w:lineRule="auto"/>
        <w:jc w:val="both"/>
      </w:pPr>
    </w:p>
    <w:p w14:paraId="42C0EBC7" w14:textId="3DC16069" w:rsidR="004D1036" w:rsidRPr="00CD11AD" w:rsidRDefault="004D1036" w:rsidP="004D1036">
      <w:pPr>
        <w:spacing w:after="0" w:line="276" w:lineRule="auto"/>
        <w:jc w:val="both"/>
        <w:rPr>
          <w:b/>
          <w:bCs/>
        </w:rPr>
      </w:pPr>
      <w:r w:rsidRPr="00C23B7D">
        <w:rPr>
          <w:b/>
          <w:bCs/>
        </w:rPr>
        <w:t>HATÁROZATI JAVASLAT</w:t>
      </w:r>
    </w:p>
    <w:p w14:paraId="7E221013" w14:textId="1667A7EA" w:rsidR="004D1036" w:rsidRPr="00CE0C77" w:rsidRDefault="004D1036" w:rsidP="004D1036">
      <w:pPr>
        <w:spacing w:after="0" w:line="276" w:lineRule="auto"/>
        <w:jc w:val="both"/>
      </w:pPr>
      <w:r>
        <w:t xml:space="preserve">Kisbér Város Önkormányzatának Képviselő-testülete </w:t>
      </w:r>
      <w:r w:rsidR="00827985">
        <w:t>az</w:t>
      </w:r>
      <w:r>
        <w:t xml:space="preserve"> </w:t>
      </w:r>
      <w:r w:rsidR="00827985">
        <w:t>al</w:t>
      </w:r>
      <w:r>
        <w:t xml:space="preserve">polgármester </w:t>
      </w:r>
      <w:r w:rsidR="00CB1B6E">
        <w:t>tiszteletdíját</w:t>
      </w:r>
      <w:r>
        <w:t xml:space="preserve"> </w:t>
      </w:r>
      <w:r w:rsidRPr="00E700B2">
        <w:t>202</w:t>
      </w:r>
      <w:r>
        <w:t>4</w:t>
      </w:r>
      <w:r w:rsidRPr="00E700B2">
        <w:t xml:space="preserve">. </w:t>
      </w:r>
      <w:r>
        <w:t>október 1</w:t>
      </w:r>
      <w:r w:rsidRPr="00E700B2">
        <w:t>-től a</w:t>
      </w:r>
      <w:r>
        <w:t xml:space="preserve">z </w:t>
      </w:r>
      <w:proofErr w:type="spellStart"/>
      <w:r>
        <w:t>Mötv</w:t>
      </w:r>
      <w:proofErr w:type="spellEnd"/>
      <w:r>
        <w:t>.</w:t>
      </w:r>
      <w:r w:rsidRPr="008E730F">
        <w:t xml:space="preserve"> </w:t>
      </w:r>
      <w:r w:rsidR="00827985">
        <w:t>80</w:t>
      </w:r>
      <w:r w:rsidRPr="008E730F">
        <w:t>. §</w:t>
      </w:r>
      <w:r w:rsidR="00EA3273">
        <w:t xml:space="preserve"> (2) bekezdése</w:t>
      </w:r>
      <w:r w:rsidRPr="008E730F">
        <w:t xml:space="preserve"> alapján </w:t>
      </w:r>
      <w:r>
        <w:t xml:space="preserve">bruttó </w:t>
      </w:r>
      <w:r w:rsidR="00827985">
        <w:t>………….</w:t>
      </w:r>
      <w:r>
        <w:t xml:space="preserve"> -Ft-ban, költségtérítését ugyanezen időponttól a</w:t>
      </w:r>
      <w:r w:rsidR="00EA3273">
        <w:t xml:space="preserve"> </w:t>
      </w:r>
      <w:proofErr w:type="spellStart"/>
      <w:r w:rsidR="00EA3273" w:rsidRPr="008E730F">
        <w:t>Mötv</w:t>
      </w:r>
      <w:proofErr w:type="spellEnd"/>
      <w:r w:rsidR="00EA3273" w:rsidRPr="008E730F">
        <w:t xml:space="preserve">. </w:t>
      </w:r>
      <w:r w:rsidR="00EA3273">
        <w:t>80.</w:t>
      </w:r>
      <w:r w:rsidR="00EA3273" w:rsidRPr="008E730F">
        <w:t xml:space="preserve"> § (</w:t>
      </w:r>
      <w:r w:rsidR="00EA3273">
        <w:t>3</w:t>
      </w:r>
      <w:r w:rsidR="00EA3273" w:rsidRPr="008E730F">
        <w:t>) bekezdése</w:t>
      </w:r>
      <w:r w:rsidR="0024750F">
        <w:t xml:space="preserve"> alapján</w:t>
      </w:r>
      <w:r>
        <w:t xml:space="preserve"> bruttó </w:t>
      </w:r>
      <w:r w:rsidR="00827985">
        <w:t>…</w:t>
      </w:r>
      <w:proofErr w:type="gramStart"/>
      <w:r w:rsidR="00827985">
        <w:t>…….</w:t>
      </w:r>
      <w:proofErr w:type="gramEnd"/>
      <w:r w:rsidR="00827985">
        <w:t>.</w:t>
      </w:r>
      <w:r>
        <w:t>, - Ft-ban állapítja meg.</w:t>
      </w:r>
    </w:p>
    <w:p w14:paraId="7BCFA07C" w14:textId="77777777" w:rsidR="004D1036" w:rsidRDefault="004D1036" w:rsidP="004D1036">
      <w:pPr>
        <w:spacing w:after="0" w:line="276" w:lineRule="auto"/>
        <w:jc w:val="both"/>
      </w:pPr>
      <w:r>
        <w:t xml:space="preserve">Határidő: </w:t>
      </w:r>
      <w:r w:rsidRPr="00C23B7D">
        <w:rPr>
          <w:b/>
          <w:bCs/>
        </w:rPr>
        <w:t>azonnal</w:t>
      </w:r>
    </w:p>
    <w:p w14:paraId="674CB15A" w14:textId="77777777" w:rsidR="004D1036" w:rsidRPr="001950EE" w:rsidRDefault="004D1036" w:rsidP="004D1036">
      <w:pPr>
        <w:spacing w:after="0" w:line="276" w:lineRule="auto"/>
        <w:jc w:val="both"/>
      </w:pPr>
      <w:r>
        <w:t xml:space="preserve">Felelős: </w:t>
      </w:r>
      <w:r w:rsidRPr="00C23B7D">
        <w:rPr>
          <w:b/>
          <w:bCs/>
        </w:rPr>
        <w:t>dr. Pápai Tamás</w:t>
      </w:r>
      <w:r>
        <w:t xml:space="preserve"> jegyző</w:t>
      </w:r>
    </w:p>
    <w:p w14:paraId="14E4AC56" w14:textId="77777777" w:rsidR="005523B7" w:rsidRDefault="005523B7" w:rsidP="004A28B3">
      <w:pPr>
        <w:spacing w:line="276" w:lineRule="auto"/>
        <w:jc w:val="both"/>
      </w:pPr>
    </w:p>
    <w:p w14:paraId="353F332B" w14:textId="69B66244" w:rsidR="004A28B3" w:rsidRDefault="004A28B3" w:rsidP="004A28B3">
      <w:pPr>
        <w:spacing w:line="276" w:lineRule="auto"/>
        <w:jc w:val="both"/>
      </w:pPr>
      <w:r>
        <w:t>Kisbér, 2024. december 3.</w:t>
      </w:r>
    </w:p>
    <w:p w14:paraId="549AC75F" w14:textId="77777777" w:rsidR="004A28B3" w:rsidRDefault="004A28B3" w:rsidP="004A28B3">
      <w:pPr>
        <w:spacing w:line="276" w:lineRule="auto"/>
        <w:jc w:val="both"/>
      </w:pPr>
    </w:p>
    <w:p w14:paraId="1D9B36DB" w14:textId="747A0BFE" w:rsidR="004A28B3" w:rsidRDefault="004A28B3" w:rsidP="004A28B3">
      <w:pPr>
        <w:spacing w:after="0" w:line="276" w:lineRule="auto"/>
        <w:ind w:firstLine="708"/>
        <w:jc w:val="both"/>
      </w:pPr>
      <w:r>
        <w:t xml:space="preserve">Sinkovicz Zoltán </w:t>
      </w:r>
      <w:proofErr w:type="spellStart"/>
      <w:r>
        <w:t>sk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Dr. Pápai Tamás </w:t>
      </w:r>
      <w:proofErr w:type="spellStart"/>
      <w:r>
        <w:t>sk</w:t>
      </w:r>
      <w:proofErr w:type="spellEnd"/>
      <w:r>
        <w:t>.</w:t>
      </w:r>
    </w:p>
    <w:p w14:paraId="56A07ED6" w14:textId="3CE905F8" w:rsidR="00827985" w:rsidRDefault="004A28B3" w:rsidP="00FD3722">
      <w:pPr>
        <w:spacing w:after="0" w:line="276" w:lineRule="auto"/>
        <w:ind w:firstLine="708"/>
        <w:jc w:val="both"/>
      </w:pPr>
      <w:r>
        <w:t xml:space="preserve">    polgármester </w:t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sectPr w:rsidR="00827985" w:rsidSect="001950EE">
      <w:pgSz w:w="11910" w:h="16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844E32A0"/>
    <w:lvl w:ilvl="0">
      <w:start w:val="1"/>
      <w:numFmt w:val="decimal"/>
      <w:lvlText w:val="(%1)"/>
      <w:lvlJc w:val="left"/>
      <w:pPr>
        <w:ind w:left="613" w:hanging="196"/>
      </w:pPr>
      <w:rPr>
        <w:rFonts w:asciiTheme="minorHAnsi" w:hAnsiTheme="minorHAnsi" w:cs="Arial" w:hint="default"/>
        <w:b w:val="0"/>
        <w:bCs w:val="0"/>
        <w:i w:val="0"/>
        <w:iCs w:val="0"/>
        <w:color w:val="231F20"/>
        <w:w w:val="88"/>
        <w:sz w:val="24"/>
        <w:szCs w:val="24"/>
      </w:rPr>
    </w:lvl>
    <w:lvl w:ilvl="1">
      <w:start w:val="1"/>
      <w:numFmt w:val="lowerLetter"/>
      <w:lvlText w:val="%2)"/>
      <w:lvlJc w:val="left"/>
      <w:pPr>
        <w:ind w:left="593" w:hanging="177"/>
      </w:pPr>
      <w:rPr>
        <w:rFonts w:ascii="Arial" w:hAnsi="Arial" w:cs="Arial"/>
        <w:b w:val="0"/>
        <w:bCs w:val="0"/>
        <w:i w:val="0"/>
        <w:iCs w:val="0"/>
        <w:color w:val="231F20"/>
        <w:w w:val="86"/>
        <w:sz w:val="18"/>
        <w:szCs w:val="18"/>
      </w:rPr>
    </w:lvl>
    <w:lvl w:ilvl="2">
      <w:numFmt w:val="bullet"/>
      <w:lvlText w:val="ē"/>
      <w:lvlJc w:val="left"/>
      <w:pPr>
        <w:ind w:left="1573" w:hanging="177"/>
      </w:pPr>
    </w:lvl>
    <w:lvl w:ilvl="3">
      <w:numFmt w:val="bullet"/>
      <w:lvlText w:val="ē"/>
      <w:lvlJc w:val="left"/>
      <w:pPr>
        <w:ind w:left="2527" w:hanging="177"/>
      </w:pPr>
    </w:lvl>
    <w:lvl w:ilvl="4">
      <w:numFmt w:val="bullet"/>
      <w:lvlText w:val="ē"/>
      <w:lvlJc w:val="left"/>
      <w:pPr>
        <w:ind w:left="3481" w:hanging="177"/>
      </w:pPr>
    </w:lvl>
    <w:lvl w:ilvl="5">
      <w:numFmt w:val="bullet"/>
      <w:lvlText w:val="ē"/>
      <w:lvlJc w:val="left"/>
      <w:pPr>
        <w:ind w:left="4435" w:hanging="177"/>
      </w:pPr>
    </w:lvl>
    <w:lvl w:ilvl="6">
      <w:numFmt w:val="bullet"/>
      <w:lvlText w:val="ē"/>
      <w:lvlJc w:val="left"/>
      <w:pPr>
        <w:ind w:left="5389" w:hanging="177"/>
      </w:pPr>
    </w:lvl>
    <w:lvl w:ilvl="7">
      <w:numFmt w:val="bullet"/>
      <w:lvlText w:val="ē"/>
      <w:lvlJc w:val="left"/>
      <w:pPr>
        <w:ind w:left="6343" w:hanging="177"/>
      </w:pPr>
    </w:lvl>
    <w:lvl w:ilvl="8">
      <w:numFmt w:val="bullet"/>
      <w:lvlText w:val="ē"/>
      <w:lvlJc w:val="left"/>
      <w:pPr>
        <w:ind w:left="7297" w:hanging="177"/>
      </w:pPr>
    </w:lvl>
  </w:abstractNum>
  <w:abstractNum w:abstractNumId="1" w15:restartNumberingAfterBreak="0">
    <w:nsid w:val="57C2029E"/>
    <w:multiLevelType w:val="multilevel"/>
    <w:tmpl w:val="844E32A0"/>
    <w:lvl w:ilvl="0">
      <w:start w:val="1"/>
      <w:numFmt w:val="decimal"/>
      <w:lvlText w:val="(%1)"/>
      <w:lvlJc w:val="left"/>
      <w:pPr>
        <w:ind w:left="613" w:hanging="196"/>
      </w:pPr>
      <w:rPr>
        <w:rFonts w:asciiTheme="minorHAnsi" w:hAnsiTheme="minorHAnsi" w:cs="Arial" w:hint="default"/>
        <w:b w:val="0"/>
        <w:bCs w:val="0"/>
        <w:i w:val="0"/>
        <w:iCs w:val="0"/>
        <w:color w:val="231F20"/>
        <w:w w:val="88"/>
        <w:sz w:val="24"/>
        <w:szCs w:val="24"/>
      </w:rPr>
    </w:lvl>
    <w:lvl w:ilvl="1">
      <w:start w:val="1"/>
      <w:numFmt w:val="lowerLetter"/>
      <w:lvlText w:val="%2)"/>
      <w:lvlJc w:val="left"/>
      <w:pPr>
        <w:ind w:left="593" w:hanging="177"/>
      </w:pPr>
      <w:rPr>
        <w:rFonts w:ascii="Arial" w:hAnsi="Arial" w:cs="Arial"/>
        <w:b w:val="0"/>
        <w:bCs w:val="0"/>
        <w:i w:val="0"/>
        <w:iCs w:val="0"/>
        <w:color w:val="231F20"/>
        <w:w w:val="86"/>
        <w:sz w:val="18"/>
        <w:szCs w:val="18"/>
      </w:rPr>
    </w:lvl>
    <w:lvl w:ilvl="2">
      <w:numFmt w:val="bullet"/>
      <w:lvlText w:val="ē"/>
      <w:lvlJc w:val="left"/>
      <w:pPr>
        <w:ind w:left="1573" w:hanging="177"/>
      </w:pPr>
    </w:lvl>
    <w:lvl w:ilvl="3">
      <w:numFmt w:val="bullet"/>
      <w:lvlText w:val="ē"/>
      <w:lvlJc w:val="left"/>
      <w:pPr>
        <w:ind w:left="2527" w:hanging="177"/>
      </w:pPr>
    </w:lvl>
    <w:lvl w:ilvl="4">
      <w:numFmt w:val="bullet"/>
      <w:lvlText w:val="ē"/>
      <w:lvlJc w:val="left"/>
      <w:pPr>
        <w:ind w:left="3481" w:hanging="177"/>
      </w:pPr>
    </w:lvl>
    <w:lvl w:ilvl="5">
      <w:numFmt w:val="bullet"/>
      <w:lvlText w:val="ē"/>
      <w:lvlJc w:val="left"/>
      <w:pPr>
        <w:ind w:left="4435" w:hanging="177"/>
      </w:pPr>
    </w:lvl>
    <w:lvl w:ilvl="6">
      <w:numFmt w:val="bullet"/>
      <w:lvlText w:val="ē"/>
      <w:lvlJc w:val="left"/>
      <w:pPr>
        <w:ind w:left="5389" w:hanging="177"/>
      </w:pPr>
    </w:lvl>
    <w:lvl w:ilvl="7">
      <w:numFmt w:val="bullet"/>
      <w:lvlText w:val="ē"/>
      <w:lvlJc w:val="left"/>
      <w:pPr>
        <w:ind w:left="6343" w:hanging="177"/>
      </w:pPr>
    </w:lvl>
    <w:lvl w:ilvl="8">
      <w:numFmt w:val="bullet"/>
      <w:lvlText w:val="ē"/>
      <w:lvlJc w:val="left"/>
      <w:pPr>
        <w:ind w:left="7297" w:hanging="177"/>
      </w:pPr>
    </w:lvl>
  </w:abstractNum>
  <w:abstractNum w:abstractNumId="2" w15:restartNumberingAfterBreak="0">
    <w:nsid w:val="5CCE234B"/>
    <w:multiLevelType w:val="multilevel"/>
    <w:tmpl w:val="D1F41328"/>
    <w:lvl w:ilvl="0">
      <w:start w:val="1"/>
      <w:numFmt w:val="decimal"/>
      <w:lvlText w:val="(%1)"/>
      <w:lvlJc w:val="left"/>
      <w:pPr>
        <w:ind w:left="613" w:hanging="196"/>
      </w:pPr>
      <w:rPr>
        <w:rFonts w:asciiTheme="minorHAnsi" w:hAnsiTheme="minorHAnsi" w:cs="Arial" w:hint="default"/>
        <w:b w:val="0"/>
        <w:bCs w:val="0"/>
        <w:i w:val="0"/>
        <w:iCs w:val="0"/>
        <w:color w:val="231F20"/>
        <w:w w:val="88"/>
        <w:sz w:val="24"/>
        <w:szCs w:val="24"/>
      </w:rPr>
    </w:lvl>
    <w:lvl w:ilvl="1">
      <w:start w:val="1"/>
      <w:numFmt w:val="lowerLetter"/>
      <w:lvlText w:val="%2)"/>
      <w:lvlJc w:val="left"/>
      <w:pPr>
        <w:ind w:left="776" w:hanging="360"/>
      </w:pPr>
    </w:lvl>
    <w:lvl w:ilvl="2">
      <w:numFmt w:val="bullet"/>
      <w:lvlText w:val="ē"/>
      <w:lvlJc w:val="left"/>
      <w:pPr>
        <w:ind w:left="1573" w:hanging="177"/>
      </w:pPr>
    </w:lvl>
    <w:lvl w:ilvl="3">
      <w:numFmt w:val="bullet"/>
      <w:lvlText w:val="ē"/>
      <w:lvlJc w:val="left"/>
      <w:pPr>
        <w:ind w:left="2527" w:hanging="177"/>
      </w:pPr>
    </w:lvl>
    <w:lvl w:ilvl="4">
      <w:numFmt w:val="bullet"/>
      <w:lvlText w:val="ē"/>
      <w:lvlJc w:val="left"/>
      <w:pPr>
        <w:ind w:left="3481" w:hanging="177"/>
      </w:pPr>
    </w:lvl>
    <w:lvl w:ilvl="5">
      <w:numFmt w:val="bullet"/>
      <w:lvlText w:val="ē"/>
      <w:lvlJc w:val="left"/>
      <w:pPr>
        <w:ind w:left="4435" w:hanging="177"/>
      </w:pPr>
    </w:lvl>
    <w:lvl w:ilvl="6">
      <w:numFmt w:val="bullet"/>
      <w:lvlText w:val="ē"/>
      <w:lvlJc w:val="left"/>
      <w:pPr>
        <w:ind w:left="5389" w:hanging="177"/>
      </w:pPr>
    </w:lvl>
    <w:lvl w:ilvl="7">
      <w:numFmt w:val="bullet"/>
      <w:lvlText w:val="ē"/>
      <w:lvlJc w:val="left"/>
      <w:pPr>
        <w:ind w:left="6343" w:hanging="177"/>
      </w:pPr>
    </w:lvl>
    <w:lvl w:ilvl="8">
      <w:numFmt w:val="bullet"/>
      <w:lvlText w:val="ē"/>
      <w:lvlJc w:val="left"/>
      <w:pPr>
        <w:ind w:left="7297" w:hanging="177"/>
      </w:pPr>
    </w:lvl>
  </w:abstractNum>
  <w:num w:numId="1" w16cid:durableId="1191992772">
    <w:abstractNumId w:val="0"/>
  </w:num>
  <w:num w:numId="2" w16cid:durableId="488446132">
    <w:abstractNumId w:val="1"/>
  </w:num>
  <w:num w:numId="3" w16cid:durableId="863597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EE"/>
    <w:rsid w:val="000021A0"/>
    <w:rsid w:val="00010639"/>
    <w:rsid w:val="00022094"/>
    <w:rsid w:val="00032AB7"/>
    <w:rsid w:val="00041B8D"/>
    <w:rsid w:val="000443B3"/>
    <w:rsid w:val="000454FC"/>
    <w:rsid w:val="000771CF"/>
    <w:rsid w:val="00085044"/>
    <w:rsid w:val="00097A45"/>
    <w:rsid w:val="000A1AEC"/>
    <w:rsid w:val="000A6341"/>
    <w:rsid w:val="000B2714"/>
    <w:rsid w:val="000D006C"/>
    <w:rsid w:val="000D4A43"/>
    <w:rsid w:val="000E2728"/>
    <w:rsid w:val="000E78AC"/>
    <w:rsid w:val="000F207B"/>
    <w:rsid w:val="000F266C"/>
    <w:rsid w:val="00103E7F"/>
    <w:rsid w:val="001048C3"/>
    <w:rsid w:val="00143F06"/>
    <w:rsid w:val="0016275D"/>
    <w:rsid w:val="00164671"/>
    <w:rsid w:val="001950EE"/>
    <w:rsid w:val="001B28E4"/>
    <w:rsid w:val="001C7737"/>
    <w:rsid w:val="0024375B"/>
    <w:rsid w:val="0024750F"/>
    <w:rsid w:val="002517B2"/>
    <w:rsid w:val="002910BE"/>
    <w:rsid w:val="002D034E"/>
    <w:rsid w:val="002E741E"/>
    <w:rsid w:val="002E7A15"/>
    <w:rsid w:val="002F0B18"/>
    <w:rsid w:val="0030157F"/>
    <w:rsid w:val="00372767"/>
    <w:rsid w:val="003A1B37"/>
    <w:rsid w:val="003E3C9D"/>
    <w:rsid w:val="00405FC7"/>
    <w:rsid w:val="0042156A"/>
    <w:rsid w:val="00423457"/>
    <w:rsid w:val="0042358E"/>
    <w:rsid w:val="00427166"/>
    <w:rsid w:val="00432EB0"/>
    <w:rsid w:val="004A28B3"/>
    <w:rsid w:val="004C4B9E"/>
    <w:rsid w:val="004C544C"/>
    <w:rsid w:val="004D1036"/>
    <w:rsid w:val="004F5713"/>
    <w:rsid w:val="00525E84"/>
    <w:rsid w:val="005523B7"/>
    <w:rsid w:val="00557B50"/>
    <w:rsid w:val="0058040A"/>
    <w:rsid w:val="00595607"/>
    <w:rsid w:val="005C3192"/>
    <w:rsid w:val="005D3F6B"/>
    <w:rsid w:val="005F3AF8"/>
    <w:rsid w:val="00607091"/>
    <w:rsid w:val="00622BF9"/>
    <w:rsid w:val="00634C0C"/>
    <w:rsid w:val="00655CD5"/>
    <w:rsid w:val="0067245D"/>
    <w:rsid w:val="006C429C"/>
    <w:rsid w:val="006C7D10"/>
    <w:rsid w:val="00747D50"/>
    <w:rsid w:val="007543FD"/>
    <w:rsid w:val="00763E88"/>
    <w:rsid w:val="00766E02"/>
    <w:rsid w:val="007832D5"/>
    <w:rsid w:val="007A30D7"/>
    <w:rsid w:val="007C7D4F"/>
    <w:rsid w:val="007E5902"/>
    <w:rsid w:val="007F6DC4"/>
    <w:rsid w:val="00827985"/>
    <w:rsid w:val="0084638F"/>
    <w:rsid w:val="00850E53"/>
    <w:rsid w:val="0086459F"/>
    <w:rsid w:val="00884B95"/>
    <w:rsid w:val="008A1AF6"/>
    <w:rsid w:val="008A4FE5"/>
    <w:rsid w:val="008B4576"/>
    <w:rsid w:val="008B5A41"/>
    <w:rsid w:val="008C744F"/>
    <w:rsid w:val="008E62D6"/>
    <w:rsid w:val="009006CB"/>
    <w:rsid w:val="009130CD"/>
    <w:rsid w:val="00921006"/>
    <w:rsid w:val="00934203"/>
    <w:rsid w:val="00963686"/>
    <w:rsid w:val="0097231D"/>
    <w:rsid w:val="009A7128"/>
    <w:rsid w:val="009C0C63"/>
    <w:rsid w:val="00A40545"/>
    <w:rsid w:val="00A66CAC"/>
    <w:rsid w:val="00A805B3"/>
    <w:rsid w:val="00A9627A"/>
    <w:rsid w:val="00AA33CF"/>
    <w:rsid w:val="00AF4EB1"/>
    <w:rsid w:val="00B53FFC"/>
    <w:rsid w:val="00B705AF"/>
    <w:rsid w:val="00B81835"/>
    <w:rsid w:val="00B8479C"/>
    <w:rsid w:val="00BB1F36"/>
    <w:rsid w:val="00BC0A9C"/>
    <w:rsid w:val="00BC1537"/>
    <w:rsid w:val="00BD4161"/>
    <w:rsid w:val="00BF1D86"/>
    <w:rsid w:val="00BF3835"/>
    <w:rsid w:val="00C2081E"/>
    <w:rsid w:val="00C23B7D"/>
    <w:rsid w:val="00C33B00"/>
    <w:rsid w:val="00C40053"/>
    <w:rsid w:val="00C53B4C"/>
    <w:rsid w:val="00C81F04"/>
    <w:rsid w:val="00CA37EE"/>
    <w:rsid w:val="00CB1B6E"/>
    <w:rsid w:val="00CD11AD"/>
    <w:rsid w:val="00CE0C77"/>
    <w:rsid w:val="00D4319C"/>
    <w:rsid w:val="00D477AE"/>
    <w:rsid w:val="00D66112"/>
    <w:rsid w:val="00D815F6"/>
    <w:rsid w:val="00DA1646"/>
    <w:rsid w:val="00DC5048"/>
    <w:rsid w:val="00DE5BAF"/>
    <w:rsid w:val="00E00C36"/>
    <w:rsid w:val="00E33522"/>
    <w:rsid w:val="00E46D24"/>
    <w:rsid w:val="00EA3273"/>
    <w:rsid w:val="00EA46A2"/>
    <w:rsid w:val="00EB213A"/>
    <w:rsid w:val="00ED4333"/>
    <w:rsid w:val="00F10241"/>
    <w:rsid w:val="00F11180"/>
    <w:rsid w:val="00F24DA1"/>
    <w:rsid w:val="00F255FB"/>
    <w:rsid w:val="00F274B1"/>
    <w:rsid w:val="00F31782"/>
    <w:rsid w:val="00F31CF4"/>
    <w:rsid w:val="00F32A12"/>
    <w:rsid w:val="00F343E1"/>
    <w:rsid w:val="00F413B2"/>
    <w:rsid w:val="00F5149E"/>
    <w:rsid w:val="00F529AF"/>
    <w:rsid w:val="00F652F1"/>
    <w:rsid w:val="00F8782B"/>
    <w:rsid w:val="00F957C8"/>
    <w:rsid w:val="00FB362A"/>
    <w:rsid w:val="00FD3722"/>
    <w:rsid w:val="00FD4D21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1B38"/>
  <w15:chartTrackingRefBased/>
  <w15:docId w15:val="{85C0E029-CEEC-BF4D-B05C-7BBF19DC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95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5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5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5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5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5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5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5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5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5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5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5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50E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50E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50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50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50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50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5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5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5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5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5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50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50E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50E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5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50E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5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9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7647</Characters>
  <Application>Microsoft Office Word</Application>
  <DocSecurity>4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Dr. Pápai</dc:creator>
  <cp:keywords/>
  <dc:description/>
  <cp:lastModifiedBy>Fodor Kornélia</cp:lastModifiedBy>
  <cp:revision>2</cp:revision>
  <cp:lastPrinted>2024-12-04T07:37:00Z</cp:lastPrinted>
  <dcterms:created xsi:type="dcterms:W3CDTF">2024-12-05T14:13:00Z</dcterms:created>
  <dcterms:modified xsi:type="dcterms:W3CDTF">2024-12-05T14:13:00Z</dcterms:modified>
</cp:coreProperties>
</file>